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1C" w:rsidRDefault="00F2641C" w:rsidP="00F2641C">
      <w:pPr>
        <w:jc w:val="center"/>
        <w:rPr>
          <w:rFonts w:ascii="Arial" w:hAnsi="Arial" w:cs="Arial"/>
          <w:b/>
          <w:color w:val="000000"/>
          <w:sz w:val="28"/>
          <w:szCs w:val="28"/>
          <w:u w:val="single"/>
        </w:rPr>
      </w:pPr>
    </w:p>
    <w:p w:rsidR="00F2641C" w:rsidRDefault="00F2641C" w:rsidP="00F2641C">
      <w:pPr>
        <w:ind w:right="-856"/>
        <w:rPr>
          <w:b/>
          <w:sz w:val="32"/>
          <w:szCs w:val="32"/>
          <w:u w:val="single"/>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1028700" cy="1123950"/>
            <wp:effectExtent l="19050" t="0" r="0" b="0"/>
            <wp:wrapSquare wrapText="right"/>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28700" cy="1123950"/>
                    </a:xfrm>
                    <a:prstGeom prst="rect">
                      <a:avLst/>
                    </a:prstGeom>
                    <a:noFill/>
                  </pic:spPr>
                </pic:pic>
              </a:graphicData>
            </a:graphic>
          </wp:anchor>
        </w:drawing>
      </w:r>
      <w:r>
        <w:rPr>
          <w:b/>
          <w:sz w:val="32"/>
          <w:szCs w:val="32"/>
          <w:u w:val="single"/>
        </w:rPr>
        <w:t>Câmara Municipal de Vargem Grande do Sul</w:t>
      </w:r>
    </w:p>
    <w:p w:rsidR="00F2641C" w:rsidRDefault="00F2641C" w:rsidP="00F2641C">
      <w:pPr>
        <w:ind w:right="-856"/>
      </w:pPr>
      <w:r>
        <w:t>CNPJ: 54.683.818/0001-85</w:t>
      </w:r>
    </w:p>
    <w:p w:rsidR="00F2641C" w:rsidRDefault="00F2641C" w:rsidP="00F2641C">
      <w:pPr>
        <w:ind w:right="-856"/>
      </w:pPr>
      <w:r>
        <w:t xml:space="preserve">Praça Washington Luís, 665 – Centro / </w:t>
      </w:r>
      <w:proofErr w:type="spellStart"/>
      <w:r>
        <w:t>Telefax</w:t>
      </w:r>
      <w:proofErr w:type="spellEnd"/>
      <w:r>
        <w:t>: (0-19) 3641-1763</w:t>
      </w:r>
    </w:p>
    <w:p w:rsidR="00F2641C" w:rsidRDefault="00F2641C" w:rsidP="00F2641C">
      <w:pPr>
        <w:ind w:right="-856"/>
      </w:pPr>
      <w:r>
        <w:t>CEP: 13.880-000 – Vargem Grande do Sul – SP</w:t>
      </w:r>
    </w:p>
    <w:p w:rsidR="00F2641C" w:rsidRPr="0017035B" w:rsidRDefault="00F2641C" w:rsidP="00F2641C">
      <w:pPr>
        <w:ind w:right="-856"/>
      </w:pPr>
      <w:proofErr w:type="spellStart"/>
      <w:proofErr w:type="gramStart"/>
      <w:r w:rsidRPr="00826D94">
        <w:t>vargemgrandedosul</w:t>
      </w:r>
      <w:proofErr w:type="spellEnd"/>
      <w:proofErr w:type="gramEnd"/>
      <w:r w:rsidRPr="00826D94">
        <w:t>.</w:t>
      </w:r>
      <w:proofErr w:type="spellStart"/>
      <w:r w:rsidRPr="00826D94">
        <w:t>sp</w:t>
      </w:r>
      <w:proofErr w:type="spellEnd"/>
      <w:r w:rsidRPr="00826D94">
        <w:t>.</w:t>
      </w:r>
      <w:proofErr w:type="spellStart"/>
      <w:r w:rsidRPr="00826D94">
        <w:t>leg.br-</w:t>
      </w:r>
      <w:proofErr w:type="spellEnd"/>
      <w:r>
        <w:t xml:space="preserve">  </w:t>
      </w:r>
      <w:proofErr w:type="spellStart"/>
      <w:r>
        <w:t>E-mail</w:t>
      </w:r>
      <w:proofErr w:type="spellEnd"/>
      <w:r>
        <w:t xml:space="preserve">: </w:t>
      </w:r>
      <w:hyperlink r:id="rId5" w:history="1">
        <w:r w:rsidRPr="0017035B">
          <w:rPr>
            <w:rStyle w:val="Hyperlink"/>
          </w:rPr>
          <w:t>camaravgs@uol.com.br</w:t>
        </w:r>
      </w:hyperlink>
    </w:p>
    <w:p w:rsidR="00F2641C" w:rsidRPr="0017035B" w:rsidRDefault="00F2641C" w:rsidP="00F2641C">
      <w:pPr>
        <w:ind w:right="-856"/>
      </w:pPr>
    </w:p>
    <w:p w:rsidR="00F2641C" w:rsidRDefault="00F2641C" w:rsidP="00F2641C">
      <w:pPr>
        <w:jc w:val="center"/>
        <w:rPr>
          <w:rFonts w:ascii="Tahoma" w:hAnsi="Tahoma" w:cs="Tahoma"/>
          <w:b/>
          <w:color w:val="000000"/>
          <w:sz w:val="28"/>
          <w:szCs w:val="28"/>
          <w:u w:val="single"/>
        </w:rPr>
      </w:pPr>
    </w:p>
    <w:p w:rsidR="00F2641C" w:rsidRPr="003F366A" w:rsidRDefault="00F2641C" w:rsidP="00F2641C">
      <w:pPr>
        <w:jc w:val="center"/>
        <w:rPr>
          <w:rFonts w:ascii="Tahoma" w:hAnsi="Tahoma" w:cs="Tahoma"/>
          <w:b/>
          <w:color w:val="000000"/>
          <w:sz w:val="28"/>
          <w:szCs w:val="28"/>
          <w:u w:val="single"/>
        </w:rPr>
      </w:pPr>
      <w:r w:rsidRPr="003F366A">
        <w:rPr>
          <w:rFonts w:ascii="Tahoma" w:hAnsi="Tahoma" w:cs="Tahoma"/>
          <w:b/>
          <w:color w:val="000000"/>
          <w:sz w:val="28"/>
          <w:szCs w:val="28"/>
          <w:u w:val="single"/>
        </w:rPr>
        <w:t>PARECER DA COMISSÃO DE FINANÇAS E ORÇAMENTO</w:t>
      </w:r>
    </w:p>
    <w:p w:rsidR="00F2641C" w:rsidRPr="003F366A" w:rsidRDefault="00F2641C" w:rsidP="00F2641C">
      <w:pPr>
        <w:jc w:val="both"/>
        <w:rPr>
          <w:rFonts w:ascii="Tahoma" w:hAnsi="Tahoma" w:cs="Tahoma"/>
          <w:b/>
          <w:color w:val="000000"/>
          <w:sz w:val="28"/>
          <w:szCs w:val="28"/>
        </w:rPr>
      </w:pPr>
    </w:p>
    <w:p w:rsidR="00F2641C" w:rsidRPr="003F366A" w:rsidRDefault="00F2641C" w:rsidP="00F2641C">
      <w:pPr>
        <w:jc w:val="both"/>
        <w:rPr>
          <w:rFonts w:ascii="Tahoma" w:hAnsi="Tahoma" w:cs="Tahoma"/>
          <w:b/>
          <w:color w:val="000000"/>
          <w:sz w:val="28"/>
          <w:szCs w:val="28"/>
        </w:rPr>
      </w:pPr>
      <w:r w:rsidRPr="003F366A">
        <w:rPr>
          <w:rFonts w:ascii="Tahoma" w:hAnsi="Tahoma" w:cs="Tahoma"/>
          <w:b/>
          <w:color w:val="000000"/>
          <w:sz w:val="28"/>
          <w:szCs w:val="28"/>
        </w:rPr>
        <w:br/>
        <w:t>REF.: CONTAS ANUAIS DA PREFEITURA MUNICIPAL DE VARGEM GRANDE DO SUL, EXERCÍCIO 201</w:t>
      </w:r>
      <w:r>
        <w:rPr>
          <w:rFonts w:ascii="Tahoma" w:hAnsi="Tahoma" w:cs="Tahoma"/>
          <w:b/>
          <w:color w:val="000000"/>
          <w:sz w:val="28"/>
          <w:szCs w:val="28"/>
        </w:rPr>
        <w:t>9</w:t>
      </w:r>
      <w:r w:rsidRPr="003F366A">
        <w:rPr>
          <w:rFonts w:ascii="Tahoma" w:hAnsi="Tahoma" w:cs="Tahoma"/>
          <w:b/>
          <w:color w:val="000000"/>
          <w:sz w:val="28"/>
          <w:szCs w:val="28"/>
        </w:rPr>
        <w:t>.</w:t>
      </w:r>
    </w:p>
    <w:p w:rsidR="00F2641C" w:rsidRDefault="00F2641C" w:rsidP="00F2641C">
      <w:pPr>
        <w:jc w:val="both"/>
        <w:rPr>
          <w:rFonts w:ascii="Tahoma" w:hAnsi="Tahoma" w:cs="Tahoma"/>
          <w:b/>
          <w:bCs/>
          <w:color w:val="000000"/>
          <w:sz w:val="28"/>
          <w:szCs w:val="28"/>
        </w:rPr>
      </w:pPr>
    </w:p>
    <w:p w:rsidR="00F2641C" w:rsidRPr="003F366A" w:rsidRDefault="00F2641C" w:rsidP="00F2641C">
      <w:pPr>
        <w:jc w:val="both"/>
        <w:rPr>
          <w:rFonts w:ascii="Tahoma" w:hAnsi="Tahoma" w:cs="Tahoma"/>
          <w:b/>
          <w:bCs/>
          <w:color w:val="000000"/>
          <w:sz w:val="28"/>
          <w:szCs w:val="28"/>
        </w:rPr>
      </w:pPr>
    </w:p>
    <w:p w:rsidR="00F2641C" w:rsidRDefault="00F2641C" w:rsidP="00F2641C">
      <w:pPr>
        <w:jc w:val="both"/>
        <w:rPr>
          <w:rFonts w:ascii="Tahoma" w:hAnsi="Tahoma" w:cs="Tahoma"/>
          <w:b/>
          <w:bCs/>
          <w:color w:val="000000"/>
          <w:sz w:val="28"/>
          <w:szCs w:val="28"/>
        </w:rPr>
      </w:pPr>
      <w:r>
        <w:rPr>
          <w:rFonts w:ascii="Tahoma" w:hAnsi="Tahoma" w:cs="Tahoma"/>
          <w:b/>
          <w:bCs/>
          <w:color w:val="000000"/>
          <w:sz w:val="28"/>
          <w:szCs w:val="28"/>
        </w:rPr>
        <w:t>ASSUNTO- CONTAS ANUAIS.</w:t>
      </w:r>
    </w:p>
    <w:p w:rsidR="00F2641C" w:rsidRDefault="00F2641C" w:rsidP="00F2641C">
      <w:pPr>
        <w:jc w:val="both"/>
        <w:rPr>
          <w:rFonts w:ascii="Tahoma" w:hAnsi="Tahoma" w:cs="Tahoma"/>
          <w:b/>
          <w:bCs/>
          <w:color w:val="000000"/>
          <w:sz w:val="28"/>
          <w:szCs w:val="28"/>
        </w:rPr>
      </w:pPr>
    </w:p>
    <w:p w:rsidR="00F2641C" w:rsidRDefault="00F2641C" w:rsidP="00F2641C">
      <w:pPr>
        <w:jc w:val="both"/>
        <w:rPr>
          <w:rFonts w:ascii="Tahoma" w:hAnsi="Tahoma" w:cs="Tahoma"/>
          <w:b/>
          <w:bCs/>
          <w:color w:val="000000"/>
          <w:sz w:val="28"/>
          <w:szCs w:val="28"/>
        </w:rPr>
      </w:pPr>
      <w:r>
        <w:rPr>
          <w:rFonts w:ascii="Tahoma" w:hAnsi="Tahoma" w:cs="Tahoma"/>
          <w:b/>
          <w:bCs/>
          <w:color w:val="000000"/>
          <w:sz w:val="28"/>
          <w:szCs w:val="28"/>
        </w:rPr>
        <w:t>PREFEITO-AMARILDO DUZI MORAES</w:t>
      </w:r>
    </w:p>
    <w:p w:rsidR="00F2641C" w:rsidRDefault="00F2641C" w:rsidP="00F2641C">
      <w:pPr>
        <w:jc w:val="both"/>
        <w:rPr>
          <w:rFonts w:ascii="Tahoma" w:hAnsi="Tahoma" w:cs="Tahoma"/>
          <w:b/>
          <w:bCs/>
          <w:color w:val="000000"/>
          <w:sz w:val="28"/>
          <w:szCs w:val="28"/>
          <w:u w:val="single"/>
        </w:rPr>
      </w:pPr>
      <w:r>
        <w:rPr>
          <w:rFonts w:ascii="Tahoma" w:hAnsi="Tahoma" w:cs="Tahoma"/>
          <w:b/>
          <w:color w:val="000000"/>
          <w:sz w:val="28"/>
          <w:szCs w:val="28"/>
        </w:rPr>
        <w:br/>
      </w:r>
      <w:r>
        <w:rPr>
          <w:rFonts w:ascii="Tahoma" w:hAnsi="Tahoma" w:cs="Tahoma"/>
          <w:b/>
          <w:bCs/>
          <w:color w:val="000000"/>
          <w:sz w:val="28"/>
          <w:szCs w:val="28"/>
          <w:u w:val="single"/>
        </w:rPr>
        <w:t>TC. 004703.989.19-4</w:t>
      </w:r>
    </w:p>
    <w:p w:rsidR="00F2641C" w:rsidRDefault="00F2641C" w:rsidP="00F2641C">
      <w:pPr>
        <w:rPr>
          <w:rFonts w:ascii="Arial" w:hAnsi="Arial" w:cs="Arial"/>
          <w:b/>
          <w:bCs/>
          <w:color w:val="000000"/>
          <w:sz w:val="28"/>
          <w:szCs w:val="28"/>
          <w:u w:val="single"/>
        </w:rPr>
      </w:pPr>
      <w:r>
        <w:rPr>
          <w:rFonts w:ascii="Arial" w:hAnsi="Arial" w:cs="Arial"/>
          <w:b/>
          <w:bCs/>
          <w:color w:val="000000"/>
          <w:sz w:val="28"/>
          <w:szCs w:val="28"/>
          <w:u w:val="single"/>
        </w:rPr>
        <w:br/>
      </w:r>
    </w:p>
    <w:p w:rsidR="00F2641C" w:rsidRDefault="00F2641C" w:rsidP="00F2641C">
      <w:pPr>
        <w:rPr>
          <w:rFonts w:ascii="Arial" w:hAnsi="Arial" w:cs="Arial"/>
          <w:b/>
          <w:bCs/>
          <w:color w:val="000000"/>
          <w:sz w:val="28"/>
          <w:szCs w:val="28"/>
          <w:u w:val="single"/>
        </w:rPr>
      </w:pPr>
    </w:p>
    <w:p w:rsidR="00F2641C" w:rsidRDefault="00F2641C" w:rsidP="00F2641C">
      <w:pPr>
        <w:jc w:val="both"/>
        <w:rPr>
          <w:rFonts w:ascii="Arial" w:hAnsi="Arial" w:cs="Arial"/>
          <w:color w:val="000000"/>
          <w:sz w:val="28"/>
          <w:szCs w:val="28"/>
        </w:rPr>
      </w:pPr>
      <w:r>
        <w:rPr>
          <w:rFonts w:ascii="Arial" w:hAnsi="Arial" w:cs="Arial"/>
          <w:color w:val="000000"/>
          <w:sz w:val="28"/>
          <w:szCs w:val="28"/>
        </w:rPr>
        <w:t xml:space="preserve">                           </w:t>
      </w:r>
      <w:proofErr w:type="gramStart"/>
      <w:r>
        <w:rPr>
          <w:rFonts w:ascii="Arial" w:hAnsi="Arial" w:cs="Arial"/>
          <w:color w:val="000000"/>
          <w:sz w:val="28"/>
          <w:szCs w:val="28"/>
        </w:rPr>
        <w:t xml:space="preserve">A Egrégia Primeira Câmara do Tribunal de Contas do Estado de São Paulo, em sessão realizada em 28 de setembro de 2021, pelo voto da Conselheira Substituta Silvia Monteiro, relatora, do Conselheiro Antonio Roque </w:t>
      </w:r>
      <w:proofErr w:type="spellStart"/>
      <w:r>
        <w:rPr>
          <w:rFonts w:ascii="Arial" w:hAnsi="Arial" w:cs="Arial"/>
          <w:color w:val="000000"/>
          <w:sz w:val="28"/>
          <w:szCs w:val="28"/>
        </w:rPr>
        <w:t>Citadini</w:t>
      </w:r>
      <w:proofErr w:type="spellEnd"/>
      <w:r>
        <w:rPr>
          <w:rFonts w:ascii="Arial" w:hAnsi="Arial" w:cs="Arial"/>
          <w:color w:val="000000"/>
          <w:sz w:val="28"/>
          <w:szCs w:val="28"/>
        </w:rPr>
        <w:t xml:space="preserve">, Presidente, e do Conselheiro Substituto Marcio Martins de Camargo, nos termos do </w:t>
      </w:r>
      <w:proofErr w:type="spellStart"/>
      <w:r>
        <w:rPr>
          <w:rFonts w:ascii="Arial" w:hAnsi="Arial" w:cs="Arial"/>
          <w:color w:val="000000"/>
          <w:sz w:val="28"/>
          <w:szCs w:val="28"/>
        </w:rPr>
        <w:t>arigo</w:t>
      </w:r>
      <w:proofErr w:type="spellEnd"/>
      <w:r>
        <w:rPr>
          <w:rFonts w:ascii="Arial" w:hAnsi="Arial" w:cs="Arial"/>
          <w:color w:val="000000"/>
          <w:sz w:val="28"/>
          <w:szCs w:val="28"/>
        </w:rPr>
        <w:t xml:space="preserve"> 2º, inciso II, da Lei Complementar n.º 709/93 e do artigo 56, inciso II, do Regimento Interno, decidiu emitir parecer prévio favorável à aprovação das cont</w:t>
      </w:r>
      <w:r w:rsidR="005B6C08">
        <w:rPr>
          <w:rFonts w:ascii="Arial" w:hAnsi="Arial" w:cs="Arial"/>
          <w:color w:val="000000"/>
          <w:sz w:val="28"/>
          <w:szCs w:val="28"/>
        </w:rPr>
        <w:t>a</w:t>
      </w:r>
      <w:r>
        <w:rPr>
          <w:rFonts w:ascii="Arial" w:hAnsi="Arial" w:cs="Arial"/>
          <w:color w:val="000000"/>
          <w:sz w:val="28"/>
          <w:szCs w:val="28"/>
        </w:rPr>
        <w:t xml:space="preserve">s do PREFEITO </w:t>
      </w:r>
      <w:r w:rsidR="005B6C08">
        <w:rPr>
          <w:rFonts w:ascii="Arial" w:hAnsi="Arial" w:cs="Arial"/>
          <w:color w:val="000000"/>
          <w:sz w:val="28"/>
          <w:szCs w:val="28"/>
        </w:rPr>
        <w:t>DE VARGEM GRANDE DO SUL, relativas ao exercício de 2019, com recomendações.</w:t>
      </w:r>
      <w:proofErr w:type="gramEnd"/>
      <w:r w:rsidR="005B6C08">
        <w:rPr>
          <w:rFonts w:ascii="Arial" w:hAnsi="Arial" w:cs="Arial"/>
          <w:color w:val="000000"/>
          <w:sz w:val="28"/>
          <w:szCs w:val="28"/>
        </w:rPr>
        <w:t xml:space="preserve"> </w:t>
      </w:r>
    </w:p>
    <w:p w:rsidR="00F2641C" w:rsidRDefault="00F2641C" w:rsidP="00F2641C">
      <w:pPr>
        <w:jc w:val="both"/>
        <w:rPr>
          <w:rFonts w:ascii="Arial" w:hAnsi="Arial" w:cs="Arial"/>
          <w:color w:val="000000"/>
          <w:sz w:val="28"/>
          <w:szCs w:val="28"/>
        </w:rPr>
      </w:pPr>
    </w:p>
    <w:p w:rsidR="00F2641C" w:rsidRDefault="00F2641C" w:rsidP="00F2641C">
      <w:pPr>
        <w:jc w:val="both"/>
        <w:rPr>
          <w:rFonts w:ascii="Arial" w:hAnsi="Arial" w:cs="Arial"/>
          <w:color w:val="000000"/>
          <w:sz w:val="28"/>
          <w:szCs w:val="28"/>
        </w:rPr>
      </w:pPr>
      <w:r>
        <w:rPr>
          <w:rFonts w:ascii="Arial" w:hAnsi="Arial" w:cs="Arial"/>
          <w:color w:val="000000"/>
          <w:sz w:val="28"/>
          <w:szCs w:val="28"/>
        </w:rPr>
        <w:t xml:space="preserve">                            Na ocasião reconheceram definitivos os seguintes resultados contá</w:t>
      </w:r>
      <w:r w:rsidR="005B6C08">
        <w:rPr>
          <w:rFonts w:ascii="Arial" w:hAnsi="Arial" w:cs="Arial"/>
          <w:color w:val="000000"/>
          <w:sz w:val="28"/>
          <w:szCs w:val="28"/>
        </w:rPr>
        <w:t>beis: Aplicação no Ensino: 27,53%,</w:t>
      </w:r>
      <w:r>
        <w:rPr>
          <w:rFonts w:ascii="Arial" w:hAnsi="Arial" w:cs="Arial"/>
          <w:color w:val="000000"/>
          <w:sz w:val="28"/>
          <w:szCs w:val="28"/>
        </w:rPr>
        <w:t xml:space="preserve"> </w:t>
      </w:r>
      <w:r w:rsidR="005B6C08">
        <w:rPr>
          <w:rFonts w:ascii="Arial" w:hAnsi="Arial" w:cs="Arial"/>
          <w:color w:val="000000"/>
          <w:sz w:val="28"/>
          <w:szCs w:val="28"/>
        </w:rPr>
        <w:t xml:space="preserve">Despesas com FUNDEB: 100%, MAGISTÉRIO-FUNDEB: 86,87%, Despesas com Pessoal: 49,09%, Aplicação na Saúde: 31,11%, Déficit Orçamentário: 0,74%. </w:t>
      </w:r>
    </w:p>
    <w:p w:rsidR="00F2641C" w:rsidRDefault="00F2641C" w:rsidP="00F2641C">
      <w:pPr>
        <w:jc w:val="both"/>
        <w:rPr>
          <w:rFonts w:ascii="Arial" w:hAnsi="Arial" w:cs="Arial"/>
          <w:color w:val="000000"/>
          <w:sz w:val="28"/>
          <w:szCs w:val="28"/>
        </w:rPr>
      </w:pPr>
    </w:p>
    <w:p w:rsidR="00F2641C" w:rsidRDefault="00F2641C" w:rsidP="00F2641C">
      <w:pPr>
        <w:jc w:val="both"/>
        <w:rPr>
          <w:rFonts w:ascii="Arial" w:hAnsi="Arial" w:cs="Arial"/>
          <w:color w:val="000000"/>
          <w:sz w:val="28"/>
          <w:szCs w:val="28"/>
        </w:rPr>
      </w:pPr>
    </w:p>
    <w:p w:rsidR="005B6C08" w:rsidRDefault="005B6C08" w:rsidP="00F2641C">
      <w:pPr>
        <w:jc w:val="both"/>
        <w:rPr>
          <w:rFonts w:ascii="Arial" w:hAnsi="Arial" w:cs="Arial"/>
          <w:color w:val="000000"/>
          <w:sz w:val="28"/>
          <w:szCs w:val="28"/>
        </w:rPr>
      </w:pPr>
    </w:p>
    <w:p w:rsidR="00F2641C" w:rsidRDefault="00F2641C" w:rsidP="005B6C08">
      <w:pPr>
        <w:jc w:val="both"/>
        <w:rPr>
          <w:rFonts w:ascii="Arial" w:hAnsi="Arial" w:cs="Arial"/>
          <w:color w:val="000000"/>
          <w:sz w:val="28"/>
          <w:szCs w:val="28"/>
        </w:rPr>
      </w:pPr>
      <w:r>
        <w:rPr>
          <w:rFonts w:ascii="Arial" w:hAnsi="Arial" w:cs="Arial"/>
          <w:color w:val="000000"/>
          <w:sz w:val="28"/>
          <w:szCs w:val="28"/>
        </w:rPr>
        <w:lastRenderedPageBreak/>
        <w:br/>
        <w:t xml:space="preserve">                          Considerando a inexistência de qualquer fato que impeça a aprovação das contas, exercício 201</w:t>
      </w:r>
      <w:r w:rsidR="005B6C08">
        <w:rPr>
          <w:rFonts w:ascii="Arial" w:hAnsi="Arial" w:cs="Arial"/>
          <w:color w:val="000000"/>
          <w:sz w:val="28"/>
          <w:szCs w:val="28"/>
        </w:rPr>
        <w:t>9</w:t>
      </w:r>
      <w:r>
        <w:rPr>
          <w:rFonts w:ascii="Arial" w:hAnsi="Arial" w:cs="Arial"/>
          <w:color w:val="000000"/>
          <w:sz w:val="28"/>
          <w:szCs w:val="28"/>
        </w:rPr>
        <w:t xml:space="preserve">, opinamos pela sua apreciação em Plenário devendo o Parecer do Tribunal de Contas, </w:t>
      </w:r>
      <w:proofErr w:type="gramStart"/>
      <w:r w:rsidR="005B6C08" w:rsidRPr="005B6C08">
        <w:rPr>
          <w:rFonts w:ascii="Tahoma" w:hAnsi="Tahoma" w:cs="Tahoma"/>
          <w:bCs/>
          <w:color w:val="000000"/>
          <w:sz w:val="28"/>
          <w:szCs w:val="28"/>
        </w:rPr>
        <w:t>TC</w:t>
      </w:r>
      <w:r w:rsidR="005B6C08">
        <w:rPr>
          <w:rFonts w:ascii="Tahoma" w:hAnsi="Tahoma" w:cs="Tahoma"/>
          <w:bCs/>
          <w:color w:val="000000"/>
          <w:sz w:val="28"/>
          <w:szCs w:val="28"/>
        </w:rPr>
        <w:t>.</w:t>
      </w:r>
      <w:proofErr w:type="gramEnd"/>
      <w:r w:rsidR="005B6C08" w:rsidRPr="005B6C08">
        <w:rPr>
          <w:rFonts w:ascii="Tahoma" w:hAnsi="Tahoma" w:cs="Tahoma"/>
          <w:bCs/>
          <w:color w:val="000000"/>
          <w:sz w:val="28"/>
          <w:szCs w:val="28"/>
        </w:rPr>
        <w:t xml:space="preserve">004703.989.19-4, </w:t>
      </w:r>
      <w:r>
        <w:rPr>
          <w:rFonts w:ascii="Arial" w:hAnsi="Arial" w:cs="Arial"/>
          <w:color w:val="000000"/>
          <w:sz w:val="28"/>
          <w:szCs w:val="28"/>
        </w:rPr>
        <w:t>ser acolhido.</w:t>
      </w:r>
    </w:p>
    <w:p w:rsidR="00F2641C" w:rsidRDefault="00F2641C" w:rsidP="00F2641C">
      <w:pPr>
        <w:jc w:val="both"/>
        <w:rPr>
          <w:rFonts w:ascii="Arial" w:hAnsi="Arial" w:cs="Arial"/>
          <w:color w:val="000000"/>
          <w:sz w:val="28"/>
          <w:szCs w:val="28"/>
        </w:rPr>
      </w:pPr>
      <w:r>
        <w:rPr>
          <w:rFonts w:ascii="Arial" w:hAnsi="Arial" w:cs="Arial"/>
          <w:color w:val="000000"/>
          <w:sz w:val="28"/>
          <w:szCs w:val="28"/>
        </w:rPr>
        <w:br/>
      </w:r>
    </w:p>
    <w:p w:rsidR="00F2641C" w:rsidRDefault="00F2641C" w:rsidP="00F2641C">
      <w:pPr>
        <w:jc w:val="both"/>
        <w:rPr>
          <w:rFonts w:ascii="Arial" w:hAnsi="Arial" w:cs="Arial"/>
          <w:color w:val="000000"/>
          <w:sz w:val="28"/>
          <w:szCs w:val="28"/>
        </w:rPr>
      </w:pPr>
      <w:r>
        <w:rPr>
          <w:rFonts w:ascii="Arial" w:hAnsi="Arial" w:cs="Arial"/>
          <w:color w:val="000000"/>
          <w:sz w:val="28"/>
          <w:szCs w:val="28"/>
        </w:rPr>
        <w:t xml:space="preserve">                              Em relação </w:t>
      </w:r>
      <w:proofErr w:type="gramStart"/>
      <w:r>
        <w:rPr>
          <w:rFonts w:ascii="Arial" w:hAnsi="Arial" w:cs="Arial"/>
          <w:color w:val="000000"/>
          <w:sz w:val="28"/>
          <w:szCs w:val="28"/>
        </w:rPr>
        <w:t>a</w:t>
      </w:r>
      <w:proofErr w:type="gramEnd"/>
      <w:r>
        <w:rPr>
          <w:rFonts w:ascii="Arial" w:hAnsi="Arial" w:cs="Arial"/>
          <w:color w:val="000000"/>
          <w:sz w:val="28"/>
          <w:szCs w:val="28"/>
        </w:rPr>
        <w:t xml:space="preserve"> existência de recomendações,  esta Comissão entende que o atendimento destas recomendações serão verificadas pela fiscalização, na próxima inspeção, o que não impede a aprovação das contas, exercício 201</w:t>
      </w:r>
      <w:r w:rsidR="005B6C08">
        <w:rPr>
          <w:rFonts w:ascii="Arial" w:hAnsi="Arial" w:cs="Arial"/>
          <w:color w:val="000000"/>
          <w:sz w:val="28"/>
          <w:szCs w:val="28"/>
        </w:rPr>
        <w:t>9</w:t>
      </w:r>
      <w:r>
        <w:rPr>
          <w:rFonts w:ascii="Arial" w:hAnsi="Arial" w:cs="Arial"/>
          <w:color w:val="000000"/>
          <w:sz w:val="28"/>
          <w:szCs w:val="28"/>
        </w:rPr>
        <w:t>, mantendo o acolhimento do Parecer do TCE.</w:t>
      </w:r>
    </w:p>
    <w:p w:rsidR="00F2641C" w:rsidRDefault="00F2641C" w:rsidP="00F2641C">
      <w:pPr>
        <w:jc w:val="both"/>
        <w:rPr>
          <w:rFonts w:ascii="Arial" w:hAnsi="Arial" w:cs="Arial"/>
          <w:color w:val="000000"/>
          <w:sz w:val="28"/>
          <w:szCs w:val="28"/>
        </w:rPr>
      </w:pPr>
    </w:p>
    <w:p w:rsidR="00F2641C" w:rsidRDefault="00F2641C" w:rsidP="00F2641C">
      <w:pPr>
        <w:jc w:val="both"/>
        <w:rPr>
          <w:rFonts w:ascii="Arial" w:hAnsi="Arial" w:cs="Arial"/>
          <w:color w:val="000000"/>
          <w:sz w:val="28"/>
          <w:szCs w:val="28"/>
        </w:rPr>
      </w:pPr>
      <w:r>
        <w:rPr>
          <w:rFonts w:ascii="Arial" w:hAnsi="Arial" w:cs="Arial"/>
          <w:color w:val="000000"/>
          <w:sz w:val="28"/>
          <w:szCs w:val="28"/>
        </w:rPr>
        <w:br/>
        <w:t xml:space="preserve">                                   Somos </w:t>
      </w:r>
      <w:r>
        <w:rPr>
          <w:rFonts w:ascii="Arial" w:hAnsi="Arial" w:cs="Arial"/>
          <w:b/>
          <w:color w:val="000000"/>
          <w:sz w:val="28"/>
          <w:szCs w:val="28"/>
        </w:rPr>
        <w:t>FAVORÁVEIS</w:t>
      </w:r>
      <w:r>
        <w:rPr>
          <w:rFonts w:ascii="Arial" w:hAnsi="Arial" w:cs="Arial"/>
          <w:color w:val="000000"/>
          <w:sz w:val="28"/>
          <w:szCs w:val="28"/>
        </w:rPr>
        <w:t xml:space="preserve"> à </w:t>
      </w:r>
      <w:r w:rsidRPr="005C2712">
        <w:rPr>
          <w:rFonts w:ascii="Arial" w:hAnsi="Arial" w:cs="Arial"/>
          <w:b/>
          <w:color w:val="000000"/>
          <w:sz w:val="28"/>
          <w:szCs w:val="28"/>
        </w:rPr>
        <w:t>APROVAÇÃO</w:t>
      </w:r>
      <w:r>
        <w:rPr>
          <w:rFonts w:ascii="Arial" w:hAnsi="Arial" w:cs="Arial"/>
          <w:color w:val="000000"/>
          <w:sz w:val="28"/>
          <w:szCs w:val="28"/>
        </w:rPr>
        <w:t xml:space="preserve"> do parecer do Tribunal de Contas. È o parecer.</w:t>
      </w:r>
    </w:p>
    <w:p w:rsidR="00F2641C" w:rsidRDefault="00F2641C" w:rsidP="00F2641C">
      <w:pPr>
        <w:jc w:val="both"/>
        <w:rPr>
          <w:rFonts w:ascii="Arial" w:hAnsi="Arial" w:cs="Arial"/>
          <w:color w:val="000000"/>
          <w:sz w:val="28"/>
          <w:szCs w:val="28"/>
        </w:rPr>
      </w:pPr>
      <w:r>
        <w:rPr>
          <w:rFonts w:ascii="Arial" w:hAnsi="Arial" w:cs="Arial"/>
          <w:color w:val="000000"/>
          <w:sz w:val="28"/>
          <w:szCs w:val="28"/>
        </w:rPr>
        <w:t xml:space="preserve"> Vargem Grande do Sul, </w:t>
      </w:r>
      <w:r w:rsidR="00A41760">
        <w:rPr>
          <w:rFonts w:ascii="Arial" w:hAnsi="Arial" w:cs="Arial"/>
          <w:color w:val="000000"/>
          <w:sz w:val="28"/>
          <w:szCs w:val="28"/>
        </w:rPr>
        <w:t>17 de fevereiro de 2022.</w:t>
      </w:r>
    </w:p>
    <w:p w:rsidR="00A41760" w:rsidRDefault="00A41760" w:rsidP="00F2641C">
      <w:pPr>
        <w:jc w:val="both"/>
        <w:rPr>
          <w:rFonts w:ascii="Arial" w:hAnsi="Arial" w:cs="Arial"/>
          <w:color w:val="000000"/>
          <w:sz w:val="28"/>
          <w:szCs w:val="28"/>
        </w:rPr>
      </w:pPr>
    </w:p>
    <w:p w:rsidR="00F2641C" w:rsidRDefault="00F2641C" w:rsidP="00F2641C">
      <w:pPr>
        <w:jc w:val="both"/>
        <w:rPr>
          <w:rFonts w:ascii="Arial" w:hAnsi="Arial" w:cs="Arial"/>
          <w:color w:val="000000"/>
          <w:sz w:val="28"/>
          <w:szCs w:val="28"/>
        </w:rPr>
      </w:pPr>
    </w:p>
    <w:p w:rsidR="00F2641C" w:rsidRDefault="00F2641C" w:rsidP="00F2641C">
      <w:pPr>
        <w:jc w:val="both"/>
        <w:rPr>
          <w:rFonts w:ascii="Arial" w:hAnsi="Arial" w:cs="Arial"/>
          <w:color w:val="000000"/>
          <w:sz w:val="28"/>
          <w:szCs w:val="28"/>
        </w:rPr>
      </w:pPr>
    </w:p>
    <w:p w:rsidR="00F2641C" w:rsidRDefault="00F2641C" w:rsidP="00F2641C">
      <w:pPr>
        <w:rPr>
          <w:rFonts w:ascii="Arial" w:hAnsi="Arial" w:cs="Arial"/>
          <w:color w:val="000000"/>
          <w:sz w:val="28"/>
          <w:szCs w:val="28"/>
        </w:rPr>
      </w:pPr>
      <w:r>
        <w:rPr>
          <w:rFonts w:ascii="Arial" w:hAnsi="Arial" w:cs="Arial"/>
          <w:b/>
          <w:color w:val="000000"/>
          <w:sz w:val="28"/>
          <w:szCs w:val="28"/>
        </w:rPr>
        <w:t>ASSINAM OS MEMBROS DA COMISSÃO DE FINANÇAS E ORÇAMENTO:</w:t>
      </w:r>
      <w:r>
        <w:rPr>
          <w:rFonts w:ascii="Arial" w:hAnsi="Arial" w:cs="Arial"/>
          <w:b/>
          <w:color w:val="000000"/>
          <w:sz w:val="28"/>
          <w:szCs w:val="28"/>
        </w:rPr>
        <w:br/>
      </w:r>
      <w:r>
        <w:rPr>
          <w:rFonts w:ascii="Arial" w:hAnsi="Arial" w:cs="Arial"/>
          <w:color w:val="000000"/>
          <w:sz w:val="28"/>
          <w:szCs w:val="28"/>
        </w:rPr>
        <w:br/>
        <w:t xml:space="preserve">MAICON DO CARMO </w:t>
      </w:r>
      <w:proofErr w:type="gramStart"/>
      <w:r>
        <w:rPr>
          <w:rFonts w:ascii="Arial" w:hAnsi="Arial" w:cs="Arial"/>
          <w:color w:val="000000"/>
          <w:sz w:val="28"/>
          <w:szCs w:val="28"/>
        </w:rPr>
        <w:t>CANATO -Presidente____________</w:t>
      </w:r>
      <w:proofErr w:type="gramEnd"/>
      <w:r>
        <w:rPr>
          <w:rFonts w:ascii="Arial" w:hAnsi="Arial" w:cs="Arial"/>
          <w:color w:val="000000"/>
          <w:sz w:val="28"/>
          <w:szCs w:val="28"/>
        </w:rPr>
        <w:br/>
      </w:r>
      <w:r>
        <w:rPr>
          <w:rFonts w:ascii="Arial" w:hAnsi="Arial" w:cs="Arial"/>
          <w:color w:val="000000"/>
          <w:sz w:val="28"/>
          <w:szCs w:val="28"/>
        </w:rPr>
        <w:br/>
        <w:t xml:space="preserve">ANTONIO CARLOS </w:t>
      </w:r>
      <w:proofErr w:type="spellStart"/>
      <w:r>
        <w:rPr>
          <w:rFonts w:ascii="Arial" w:hAnsi="Arial" w:cs="Arial"/>
          <w:color w:val="000000"/>
          <w:sz w:val="28"/>
          <w:szCs w:val="28"/>
        </w:rPr>
        <w:t>BERTOLETI-Vice-Presidente</w:t>
      </w:r>
      <w:proofErr w:type="spellEnd"/>
      <w:r>
        <w:rPr>
          <w:rFonts w:ascii="Arial" w:hAnsi="Arial" w:cs="Arial"/>
          <w:color w:val="000000"/>
          <w:sz w:val="28"/>
          <w:szCs w:val="28"/>
        </w:rPr>
        <w:t>_______</w:t>
      </w:r>
      <w:r>
        <w:rPr>
          <w:rFonts w:ascii="Arial" w:hAnsi="Arial" w:cs="Arial"/>
          <w:color w:val="000000"/>
          <w:sz w:val="28"/>
          <w:szCs w:val="28"/>
        </w:rPr>
        <w:br/>
      </w:r>
      <w:r>
        <w:rPr>
          <w:rFonts w:ascii="Arial" w:hAnsi="Arial" w:cs="Arial"/>
          <w:color w:val="000000"/>
          <w:sz w:val="28"/>
          <w:szCs w:val="28"/>
        </w:rPr>
        <w:br/>
        <w:t xml:space="preserve">CÉLIO SANTA </w:t>
      </w:r>
      <w:proofErr w:type="spellStart"/>
      <w:r>
        <w:rPr>
          <w:rFonts w:ascii="Arial" w:hAnsi="Arial" w:cs="Arial"/>
          <w:color w:val="000000"/>
          <w:sz w:val="28"/>
          <w:szCs w:val="28"/>
        </w:rPr>
        <w:t>MARIA-Secretário</w:t>
      </w:r>
      <w:proofErr w:type="spellEnd"/>
      <w:r>
        <w:rPr>
          <w:rFonts w:ascii="Arial" w:hAnsi="Arial" w:cs="Arial"/>
          <w:color w:val="000000"/>
          <w:sz w:val="28"/>
          <w:szCs w:val="28"/>
        </w:rPr>
        <w:t>___________________</w:t>
      </w:r>
    </w:p>
    <w:p w:rsidR="00F2641C" w:rsidRDefault="00F2641C" w:rsidP="00F2641C">
      <w:pPr>
        <w:rPr>
          <w:rFonts w:ascii="Arial" w:hAnsi="Arial" w:cs="Arial"/>
          <w:color w:val="000000"/>
          <w:sz w:val="28"/>
          <w:szCs w:val="28"/>
        </w:rPr>
      </w:pPr>
    </w:p>
    <w:p w:rsidR="00F2641C" w:rsidRDefault="00F2641C" w:rsidP="00F2641C">
      <w:pPr>
        <w:rPr>
          <w:rFonts w:ascii="Arial" w:hAnsi="Arial" w:cs="Arial"/>
          <w:color w:val="000000"/>
          <w:sz w:val="28"/>
          <w:szCs w:val="28"/>
        </w:rPr>
      </w:pPr>
      <w:r>
        <w:rPr>
          <w:rFonts w:ascii="Arial" w:hAnsi="Arial" w:cs="Arial"/>
          <w:color w:val="000000"/>
          <w:sz w:val="28"/>
          <w:szCs w:val="28"/>
        </w:rPr>
        <w:t xml:space="preserve">ANTONIO SÉRGIO DA </w:t>
      </w:r>
      <w:proofErr w:type="spellStart"/>
      <w:r>
        <w:rPr>
          <w:rFonts w:ascii="Arial" w:hAnsi="Arial" w:cs="Arial"/>
          <w:color w:val="000000"/>
          <w:sz w:val="28"/>
          <w:szCs w:val="28"/>
        </w:rPr>
        <w:t>SILVA-Suplente</w:t>
      </w:r>
      <w:proofErr w:type="spellEnd"/>
      <w:r>
        <w:rPr>
          <w:rFonts w:ascii="Arial" w:hAnsi="Arial" w:cs="Arial"/>
          <w:color w:val="000000"/>
          <w:sz w:val="28"/>
          <w:szCs w:val="28"/>
        </w:rPr>
        <w:t>______________</w:t>
      </w:r>
    </w:p>
    <w:p w:rsidR="00F2641C" w:rsidRDefault="00F2641C" w:rsidP="00F2641C">
      <w:pPr>
        <w:pStyle w:val="NormalWeb"/>
        <w:rPr>
          <w:rFonts w:ascii="Arial" w:hAnsi="Arial" w:cs="Arial"/>
          <w:color w:val="000000"/>
          <w:sz w:val="28"/>
          <w:szCs w:val="28"/>
        </w:rPr>
      </w:pPr>
      <w:r>
        <w:rPr>
          <w:rFonts w:ascii="Arial" w:hAnsi="Arial" w:cs="Arial"/>
          <w:color w:val="000000"/>
          <w:sz w:val="28"/>
          <w:szCs w:val="28"/>
        </w:rPr>
        <w:t> </w:t>
      </w:r>
    </w:p>
    <w:p w:rsidR="00916FCB" w:rsidRDefault="00F2641C" w:rsidP="00F2641C">
      <w:pPr>
        <w:jc w:val="both"/>
      </w:pPr>
      <w:r>
        <w:rPr>
          <w:rFonts w:ascii="Arial" w:hAnsi="Arial" w:cs="Arial"/>
          <w:color w:val="000000"/>
          <w:sz w:val="28"/>
          <w:szCs w:val="28"/>
        </w:rPr>
        <w:t> </w:t>
      </w:r>
    </w:p>
    <w:sectPr w:rsidR="00916FCB" w:rsidSect="00916FCB">
      <w:footerReference w:type="default" r:id="rI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7616"/>
      <w:docPartObj>
        <w:docPartGallery w:val="Page Numbers (Bottom of Page)"/>
        <w:docPartUnique/>
      </w:docPartObj>
    </w:sdtPr>
    <w:sdtEndPr/>
    <w:sdtContent>
      <w:p w:rsidR="001C609E" w:rsidRDefault="00A41760">
        <w:pPr>
          <w:pStyle w:val="Rodap"/>
          <w:jc w:val="right"/>
        </w:pPr>
        <w:r>
          <w:t>Fls. 0</w:t>
        </w:r>
        <w:r>
          <w:fldChar w:fldCharType="begin"/>
        </w:r>
        <w:r>
          <w:instrText xml:space="preserve"> PAGE   \* MERGEFORMAT </w:instrText>
        </w:r>
        <w:r>
          <w:fldChar w:fldCharType="separate"/>
        </w:r>
        <w:r>
          <w:rPr>
            <w:noProof/>
          </w:rPr>
          <w:t>1</w:t>
        </w:r>
        <w:r>
          <w:fldChar w:fldCharType="end"/>
        </w:r>
      </w:p>
    </w:sdtContent>
  </w:sdt>
  <w:p w:rsidR="001C609E" w:rsidRDefault="00A41760">
    <w:pPr>
      <w:pStyle w:val="Rodap"/>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2641C"/>
    <w:rsid w:val="00027B73"/>
    <w:rsid w:val="00174546"/>
    <w:rsid w:val="001B2D25"/>
    <w:rsid w:val="00285A5F"/>
    <w:rsid w:val="004F16BA"/>
    <w:rsid w:val="005B6C08"/>
    <w:rsid w:val="007F3892"/>
    <w:rsid w:val="00916FCB"/>
    <w:rsid w:val="00980398"/>
    <w:rsid w:val="00A41760"/>
    <w:rsid w:val="00A901EF"/>
    <w:rsid w:val="00CC0D6A"/>
    <w:rsid w:val="00D36A1B"/>
    <w:rsid w:val="00F264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1C"/>
    <w:pPr>
      <w:jc w:val="left"/>
    </w:pPr>
    <w:rPr>
      <w:sz w:val="24"/>
      <w:szCs w:val="24"/>
    </w:rPr>
  </w:style>
  <w:style w:type="paragraph" w:styleId="Ttulo1">
    <w:name w:val="heading 1"/>
    <w:basedOn w:val="Normal"/>
    <w:next w:val="Normal"/>
    <w:link w:val="Ttulo1Char"/>
    <w:qFormat/>
    <w:rsid w:val="00D36A1B"/>
    <w:pPr>
      <w:keepNext/>
      <w:spacing w:before="240" w:after="60"/>
      <w:jc w:val="both"/>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semiHidden/>
    <w:unhideWhenUsed/>
    <w:qFormat/>
    <w:rsid w:val="00D36A1B"/>
    <w:pPr>
      <w:keepNext/>
      <w:spacing w:before="240" w:after="60"/>
      <w:jc w:val="both"/>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semiHidden/>
    <w:unhideWhenUsed/>
    <w:qFormat/>
    <w:rsid w:val="00D36A1B"/>
    <w:pPr>
      <w:keepNext/>
      <w:spacing w:before="240" w:after="60"/>
      <w:jc w:val="both"/>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semiHidden/>
    <w:unhideWhenUsed/>
    <w:qFormat/>
    <w:rsid w:val="00D36A1B"/>
    <w:pPr>
      <w:keepNext/>
      <w:spacing w:before="240" w:after="60"/>
      <w:jc w:val="both"/>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rsid w:val="00D36A1B"/>
    <w:pPr>
      <w:spacing w:before="240" w:after="60"/>
      <w:jc w:val="both"/>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semiHidden/>
    <w:unhideWhenUsed/>
    <w:qFormat/>
    <w:rsid w:val="00D36A1B"/>
    <w:pPr>
      <w:spacing w:before="240" w:after="60"/>
      <w:jc w:val="both"/>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har"/>
    <w:semiHidden/>
    <w:unhideWhenUsed/>
    <w:qFormat/>
    <w:rsid w:val="00D36A1B"/>
    <w:pPr>
      <w:spacing w:before="240" w:after="60"/>
      <w:jc w:val="both"/>
      <w:outlineLvl w:val="6"/>
    </w:pPr>
    <w:rPr>
      <w:rFonts w:asciiTheme="minorHAnsi" w:eastAsiaTheme="minorEastAsia" w:hAnsiTheme="minorHAnsi" w:cstheme="minorBidi"/>
    </w:rPr>
  </w:style>
  <w:style w:type="paragraph" w:styleId="Ttulo8">
    <w:name w:val="heading 8"/>
    <w:basedOn w:val="Normal"/>
    <w:next w:val="Normal"/>
    <w:link w:val="Ttulo8Char"/>
    <w:semiHidden/>
    <w:unhideWhenUsed/>
    <w:qFormat/>
    <w:rsid w:val="00D36A1B"/>
    <w:pPr>
      <w:spacing w:before="240" w:after="60"/>
      <w:jc w:val="both"/>
      <w:outlineLvl w:val="7"/>
    </w:pPr>
    <w:rPr>
      <w:rFonts w:asciiTheme="minorHAnsi" w:eastAsiaTheme="minorEastAsia" w:hAnsiTheme="minorHAnsi" w:cstheme="minorBidi"/>
      <w:i/>
      <w:iCs/>
    </w:rPr>
  </w:style>
  <w:style w:type="paragraph" w:styleId="Ttulo9">
    <w:name w:val="heading 9"/>
    <w:basedOn w:val="Normal"/>
    <w:next w:val="Normal"/>
    <w:link w:val="Ttulo9Char"/>
    <w:semiHidden/>
    <w:unhideWhenUsed/>
    <w:qFormat/>
    <w:rsid w:val="00D36A1B"/>
    <w:pPr>
      <w:spacing w:before="240" w:after="60"/>
      <w:jc w:val="both"/>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6A1B"/>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semiHidden/>
    <w:rsid w:val="00D36A1B"/>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semiHidden/>
    <w:rsid w:val="00D36A1B"/>
    <w:rPr>
      <w:rFonts w:asciiTheme="majorHAnsi" w:eastAsiaTheme="majorEastAsia" w:hAnsiTheme="majorHAnsi" w:cstheme="majorBidi"/>
      <w:b/>
      <w:bCs/>
      <w:sz w:val="26"/>
      <w:szCs w:val="26"/>
    </w:rPr>
  </w:style>
  <w:style w:type="character" w:customStyle="1" w:styleId="Ttulo4Char">
    <w:name w:val="Título 4 Char"/>
    <w:basedOn w:val="Fontepargpadro"/>
    <w:link w:val="Ttulo4"/>
    <w:semiHidden/>
    <w:rsid w:val="00D36A1B"/>
    <w:rPr>
      <w:rFonts w:asciiTheme="minorHAnsi" w:eastAsiaTheme="minorEastAsia" w:hAnsiTheme="minorHAnsi" w:cstheme="minorBidi"/>
      <w:b/>
      <w:bCs/>
      <w:sz w:val="28"/>
      <w:szCs w:val="28"/>
    </w:rPr>
  </w:style>
  <w:style w:type="character" w:customStyle="1" w:styleId="Ttulo5Char">
    <w:name w:val="Título 5 Char"/>
    <w:basedOn w:val="Fontepargpadro"/>
    <w:link w:val="Ttulo5"/>
    <w:semiHidden/>
    <w:rsid w:val="00D36A1B"/>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semiHidden/>
    <w:rsid w:val="00D36A1B"/>
    <w:rPr>
      <w:rFonts w:asciiTheme="minorHAnsi" w:eastAsiaTheme="minorEastAsia" w:hAnsiTheme="minorHAnsi" w:cstheme="minorBidi"/>
      <w:b/>
      <w:bCs/>
      <w:sz w:val="22"/>
      <w:szCs w:val="22"/>
    </w:rPr>
  </w:style>
  <w:style w:type="character" w:customStyle="1" w:styleId="Ttulo7Char">
    <w:name w:val="Título 7 Char"/>
    <w:basedOn w:val="Fontepargpadro"/>
    <w:link w:val="Ttulo7"/>
    <w:semiHidden/>
    <w:rsid w:val="00D36A1B"/>
    <w:rPr>
      <w:rFonts w:asciiTheme="minorHAnsi" w:eastAsiaTheme="minorEastAsia" w:hAnsiTheme="minorHAnsi" w:cstheme="minorBidi"/>
      <w:sz w:val="24"/>
      <w:szCs w:val="24"/>
    </w:rPr>
  </w:style>
  <w:style w:type="character" w:customStyle="1" w:styleId="Ttulo8Char">
    <w:name w:val="Título 8 Char"/>
    <w:basedOn w:val="Fontepargpadro"/>
    <w:link w:val="Ttulo8"/>
    <w:semiHidden/>
    <w:rsid w:val="00D36A1B"/>
    <w:rPr>
      <w:rFonts w:asciiTheme="minorHAnsi" w:eastAsiaTheme="minorEastAsia" w:hAnsiTheme="minorHAnsi" w:cstheme="minorBidi"/>
      <w:i/>
      <w:iCs/>
      <w:sz w:val="24"/>
      <w:szCs w:val="24"/>
    </w:rPr>
  </w:style>
  <w:style w:type="character" w:customStyle="1" w:styleId="Ttulo9Char">
    <w:name w:val="Título 9 Char"/>
    <w:basedOn w:val="Fontepargpadro"/>
    <w:link w:val="Ttulo9"/>
    <w:semiHidden/>
    <w:rsid w:val="00D36A1B"/>
    <w:rPr>
      <w:rFonts w:asciiTheme="majorHAnsi" w:eastAsiaTheme="majorEastAsia" w:hAnsiTheme="majorHAnsi" w:cstheme="majorBidi"/>
      <w:sz w:val="22"/>
      <w:szCs w:val="22"/>
    </w:rPr>
  </w:style>
  <w:style w:type="paragraph" w:styleId="Legenda">
    <w:name w:val="caption"/>
    <w:basedOn w:val="Normal"/>
    <w:next w:val="Normal"/>
    <w:semiHidden/>
    <w:unhideWhenUsed/>
    <w:qFormat/>
    <w:rsid w:val="00D36A1B"/>
    <w:pPr>
      <w:jc w:val="both"/>
    </w:pPr>
    <w:rPr>
      <w:b/>
      <w:bCs/>
      <w:sz w:val="20"/>
      <w:szCs w:val="20"/>
    </w:rPr>
  </w:style>
  <w:style w:type="paragraph" w:styleId="Ttulo">
    <w:name w:val="Title"/>
    <w:basedOn w:val="Normal"/>
    <w:next w:val="Normal"/>
    <w:link w:val="TtuloChar"/>
    <w:qFormat/>
    <w:rsid w:val="00D36A1B"/>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har">
    <w:name w:val="Título Char"/>
    <w:basedOn w:val="Fontepargpadro"/>
    <w:link w:val="Ttulo"/>
    <w:rsid w:val="00D36A1B"/>
    <w:rPr>
      <w:rFonts w:asciiTheme="majorHAnsi" w:eastAsiaTheme="majorEastAsia" w:hAnsiTheme="majorHAnsi" w:cstheme="majorBidi"/>
      <w:b/>
      <w:bCs/>
      <w:kern w:val="28"/>
      <w:sz w:val="32"/>
      <w:szCs w:val="32"/>
    </w:rPr>
  </w:style>
  <w:style w:type="paragraph" w:styleId="Subttulo">
    <w:name w:val="Subtitle"/>
    <w:basedOn w:val="Normal"/>
    <w:next w:val="Normal"/>
    <w:link w:val="SubttuloChar"/>
    <w:qFormat/>
    <w:rsid w:val="00D36A1B"/>
    <w:pPr>
      <w:spacing w:after="60"/>
      <w:jc w:val="center"/>
      <w:outlineLvl w:val="1"/>
    </w:pPr>
    <w:rPr>
      <w:rFonts w:asciiTheme="majorHAnsi" w:eastAsiaTheme="majorEastAsia" w:hAnsiTheme="majorHAnsi" w:cstheme="majorBidi"/>
    </w:rPr>
  </w:style>
  <w:style w:type="character" w:customStyle="1" w:styleId="SubttuloChar">
    <w:name w:val="Subtítulo Char"/>
    <w:basedOn w:val="Fontepargpadro"/>
    <w:link w:val="Subttulo"/>
    <w:rsid w:val="00D36A1B"/>
    <w:rPr>
      <w:rFonts w:asciiTheme="majorHAnsi" w:eastAsiaTheme="majorEastAsia" w:hAnsiTheme="majorHAnsi" w:cstheme="majorBidi"/>
      <w:sz w:val="24"/>
      <w:szCs w:val="24"/>
    </w:rPr>
  </w:style>
  <w:style w:type="character" w:styleId="Forte">
    <w:name w:val="Strong"/>
    <w:qFormat/>
    <w:rsid w:val="00D36A1B"/>
    <w:rPr>
      <w:b/>
      <w:bCs/>
    </w:rPr>
  </w:style>
  <w:style w:type="character" w:styleId="nfase">
    <w:name w:val="Emphasis"/>
    <w:qFormat/>
    <w:rsid w:val="00D36A1B"/>
    <w:rPr>
      <w:i/>
      <w:iCs/>
    </w:rPr>
  </w:style>
  <w:style w:type="paragraph" w:styleId="SemEspaamento">
    <w:name w:val="No Spacing"/>
    <w:basedOn w:val="Normal"/>
    <w:link w:val="SemEspaamentoChar"/>
    <w:uiPriority w:val="1"/>
    <w:qFormat/>
    <w:rsid w:val="00D36A1B"/>
    <w:pPr>
      <w:jc w:val="both"/>
    </w:pPr>
  </w:style>
  <w:style w:type="character" w:customStyle="1" w:styleId="SemEspaamentoChar">
    <w:name w:val="Sem Espaçamento Char"/>
    <w:basedOn w:val="Fontepargpadro"/>
    <w:link w:val="SemEspaamento"/>
    <w:uiPriority w:val="1"/>
    <w:rsid w:val="00D36A1B"/>
    <w:rPr>
      <w:sz w:val="24"/>
      <w:szCs w:val="24"/>
    </w:rPr>
  </w:style>
  <w:style w:type="paragraph" w:styleId="PargrafodaLista">
    <w:name w:val="List Paragraph"/>
    <w:basedOn w:val="Normal"/>
    <w:uiPriority w:val="34"/>
    <w:qFormat/>
    <w:rsid w:val="00D36A1B"/>
    <w:pPr>
      <w:ind w:left="708"/>
      <w:jc w:val="both"/>
    </w:pPr>
  </w:style>
  <w:style w:type="paragraph" w:styleId="Citao">
    <w:name w:val="Quote"/>
    <w:basedOn w:val="Normal"/>
    <w:next w:val="Normal"/>
    <w:link w:val="CitaoChar"/>
    <w:uiPriority w:val="29"/>
    <w:qFormat/>
    <w:rsid w:val="00D36A1B"/>
    <w:pPr>
      <w:jc w:val="both"/>
    </w:pPr>
    <w:rPr>
      <w:i/>
      <w:iCs/>
      <w:color w:val="000000" w:themeColor="text1"/>
    </w:rPr>
  </w:style>
  <w:style w:type="character" w:customStyle="1" w:styleId="CitaoChar">
    <w:name w:val="Citação Char"/>
    <w:basedOn w:val="Fontepargpadro"/>
    <w:link w:val="Citao"/>
    <w:uiPriority w:val="29"/>
    <w:rsid w:val="00D36A1B"/>
    <w:rPr>
      <w:i/>
      <w:iCs/>
      <w:color w:val="000000" w:themeColor="text1"/>
      <w:sz w:val="24"/>
      <w:szCs w:val="24"/>
    </w:rPr>
  </w:style>
  <w:style w:type="paragraph" w:styleId="CitaoIntensa">
    <w:name w:val="Intense Quote"/>
    <w:basedOn w:val="Normal"/>
    <w:next w:val="Normal"/>
    <w:link w:val="CitaoIntensaChar"/>
    <w:uiPriority w:val="30"/>
    <w:qFormat/>
    <w:rsid w:val="00D36A1B"/>
    <w:pPr>
      <w:pBdr>
        <w:bottom w:val="single" w:sz="4" w:space="4" w:color="4F81BD" w:themeColor="accent1"/>
      </w:pBdr>
      <w:spacing w:before="200" w:after="280"/>
      <w:ind w:left="936" w:right="936"/>
      <w:jc w:val="both"/>
    </w:pPr>
    <w:rPr>
      <w:b/>
      <w:bCs/>
      <w:i/>
      <w:iCs/>
      <w:color w:val="4F81BD" w:themeColor="accent1"/>
    </w:rPr>
  </w:style>
  <w:style w:type="character" w:customStyle="1" w:styleId="CitaoIntensaChar">
    <w:name w:val="Citação Intensa Char"/>
    <w:basedOn w:val="Fontepargpadro"/>
    <w:link w:val="CitaoIntensa"/>
    <w:uiPriority w:val="30"/>
    <w:rsid w:val="00D36A1B"/>
    <w:rPr>
      <w:b/>
      <w:bCs/>
      <w:i/>
      <w:iCs/>
      <w:color w:val="4F81BD" w:themeColor="accent1"/>
      <w:sz w:val="24"/>
      <w:szCs w:val="24"/>
    </w:rPr>
  </w:style>
  <w:style w:type="character" w:styleId="nfaseSutil">
    <w:name w:val="Subtle Emphasis"/>
    <w:uiPriority w:val="19"/>
    <w:qFormat/>
    <w:rsid w:val="00D36A1B"/>
    <w:rPr>
      <w:i/>
      <w:iCs/>
      <w:color w:val="808080" w:themeColor="text1" w:themeTint="7F"/>
    </w:rPr>
  </w:style>
  <w:style w:type="character" w:styleId="nfaseIntensa">
    <w:name w:val="Intense Emphasis"/>
    <w:uiPriority w:val="21"/>
    <w:qFormat/>
    <w:rsid w:val="00D36A1B"/>
    <w:rPr>
      <w:b/>
      <w:bCs/>
      <w:i/>
      <w:iCs/>
      <w:color w:val="4F81BD" w:themeColor="accent1"/>
    </w:rPr>
  </w:style>
  <w:style w:type="character" w:styleId="RefernciaSutil">
    <w:name w:val="Subtle Reference"/>
    <w:basedOn w:val="Fontepargpadro"/>
    <w:uiPriority w:val="31"/>
    <w:qFormat/>
    <w:rsid w:val="00D36A1B"/>
    <w:rPr>
      <w:smallCaps/>
      <w:color w:val="C0504D" w:themeColor="accent2"/>
      <w:u w:val="single"/>
    </w:rPr>
  </w:style>
  <w:style w:type="character" w:styleId="RefernciaIntensa">
    <w:name w:val="Intense Reference"/>
    <w:uiPriority w:val="32"/>
    <w:qFormat/>
    <w:rsid w:val="00D36A1B"/>
    <w:rPr>
      <w:b/>
      <w:bCs/>
      <w:smallCaps/>
      <w:color w:val="C0504D" w:themeColor="accent2"/>
      <w:spacing w:val="5"/>
      <w:u w:val="single"/>
    </w:rPr>
  </w:style>
  <w:style w:type="character" w:styleId="TtulodoLivro">
    <w:name w:val="Book Title"/>
    <w:uiPriority w:val="33"/>
    <w:qFormat/>
    <w:rsid w:val="00D36A1B"/>
    <w:rPr>
      <w:b/>
      <w:bCs/>
      <w:smallCaps/>
      <w:spacing w:val="5"/>
    </w:rPr>
  </w:style>
  <w:style w:type="paragraph" w:styleId="CabealhodoSumrio">
    <w:name w:val="TOC Heading"/>
    <w:basedOn w:val="Ttulo1"/>
    <w:next w:val="Normal"/>
    <w:uiPriority w:val="39"/>
    <w:semiHidden/>
    <w:unhideWhenUsed/>
    <w:qFormat/>
    <w:rsid w:val="00D36A1B"/>
    <w:pPr>
      <w:outlineLvl w:val="9"/>
    </w:pPr>
  </w:style>
  <w:style w:type="paragraph" w:styleId="NormalWeb">
    <w:name w:val="Normal (Web)"/>
    <w:basedOn w:val="Normal"/>
    <w:uiPriority w:val="99"/>
    <w:semiHidden/>
    <w:unhideWhenUsed/>
    <w:rsid w:val="00F2641C"/>
    <w:pPr>
      <w:spacing w:before="100" w:beforeAutospacing="1" w:after="100" w:afterAutospacing="1"/>
    </w:pPr>
  </w:style>
  <w:style w:type="character" w:styleId="Hyperlink">
    <w:name w:val="Hyperlink"/>
    <w:basedOn w:val="Fontepargpadro"/>
    <w:uiPriority w:val="99"/>
    <w:unhideWhenUsed/>
    <w:rsid w:val="00F2641C"/>
    <w:rPr>
      <w:color w:val="0000FF" w:themeColor="hyperlink"/>
      <w:u w:val="single"/>
    </w:rPr>
  </w:style>
  <w:style w:type="paragraph" w:styleId="Rodap">
    <w:name w:val="footer"/>
    <w:basedOn w:val="Normal"/>
    <w:link w:val="RodapChar"/>
    <w:uiPriority w:val="99"/>
    <w:unhideWhenUsed/>
    <w:rsid w:val="00F2641C"/>
    <w:pPr>
      <w:tabs>
        <w:tab w:val="center" w:pos="4252"/>
        <w:tab w:val="right" w:pos="8504"/>
      </w:tabs>
    </w:pPr>
  </w:style>
  <w:style w:type="character" w:customStyle="1" w:styleId="RodapChar">
    <w:name w:val="Rodapé Char"/>
    <w:basedOn w:val="Fontepargpadro"/>
    <w:link w:val="Rodap"/>
    <w:uiPriority w:val="99"/>
    <w:rsid w:val="00F2641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camaravgs@uol.com.br"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358</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2022-03-11T19:49:00Z</dcterms:created>
  <dcterms:modified xsi:type="dcterms:W3CDTF">2022-03-11T20:13:00Z</dcterms:modified>
</cp:coreProperties>
</file>